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91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060" w:leftChars="200" w:hanging="640" w:hanging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91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140" w:leftChars="200" w:hanging="720" w:hangingChars="200"/>
        <w:jc w:val="center"/>
        <w:textAlignment w:val="auto"/>
        <w:rPr>
          <w:rFonts w:ascii="黑体" w:hAnsi="黑体" w:eastAsia="黑体" w:cs="FZXBSJW--GB1-0"/>
          <w:color w:val="auto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FZXBSJW--GB1-0"/>
          <w:color w:val="auto"/>
          <w:kern w:val="0"/>
          <w:sz w:val="36"/>
          <w:szCs w:val="36"/>
          <w:highlight w:val="none"/>
        </w:rPr>
        <w:t>“双百企业”名单</w:t>
      </w:r>
    </w:p>
    <w:p>
      <w:pPr>
        <w:keepNext w:val="0"/>
        <w:keepLines w:val="0"/>
        <w:pageBreakBefore w:val="0"/>
        <w:widowControl w:val="0"/>
        <w:tabs>
          <w:tab w:val="left" w:pos="291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140" w:leftChars="200" w:hanging="720" w:hangingChars="200"/>
        <w:jc w:val="center"/>
        <w:textAlignment w:val="auto"/>
        <w:rPr>
          <w:rFonts w:ascii="黑体" w:hAnsi="黑体" w:eastAsia="黑体" w:cs="FZXBSJW--GB1-0"/>
          <w:color w:val="auto"/>
          <w:kern w:val="0"/>
          <w:sz w:val="36"/>
          <w:szCs w:val="36"/>
          <w:highlight w:val="none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中国核工业集团有限公司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中核矿业科技集团有限公司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中核控制系统工程有限公司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中国核工业华兴建设有限公司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中国核工业二三建设有限公司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西安中核核仪器股份有限公司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中国航天科技集团有限公司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北京神舟航天软件技术股份有限公司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上海航天设备制造总厂有限公司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航天时代电子技术股份有限公司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中国四维测绘技术有限公司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中国卫通集团股份有限公司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中国航天科工集团有限公司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湖南航天有限责任公司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航天云网科技发展有限责任公司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航天科工空间工程发展有限公司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海鹰航空通用装备有限责任公司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航天科工火箭技术有限公司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航天江南集团有限公司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河南航天工业有限责任公司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西安航天自动化股份有限公司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中国航空工业集团有限公司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中航通用飞机有限责任公司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中国航空技术国际控股有限公司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中航机载系统有限公司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中国船舶集团有限公司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中国船舶（香港）航运租赁有限公司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中船九江精达科技股份有限公司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重庆前卫科技集团有限公司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中船（邯郸）派瑞特种气体股份有限公司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山西汾西重工有限责任公司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中国兵器工业集团有限公司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武汉重型机床集团有限公司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凌云工业股份有限公司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中国兵器装备集团有限公司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万友汽车投资有限公司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四川华川工业股份有限公司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华中药业股份有限公司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江西长江化工有限责任公司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安徽长城军工股份有限公司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中国电子科技集团有限公司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中国电子科技网络信息安全有限公司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</w:rPr>
        <w:t>中电科蓝天科技股份有限公司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中电科电子装备集团有限公司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中电科机器人有限公司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合肥圣达电子科技实业有限公司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中国航空发动机集团有限公司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中国航发商用航空发动机有限责任公司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中国航发哈尔滨轴承有限公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中国融通资产管理集团有限公司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融通航空发动机科技有限公司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融通地产物业管理有限公司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中国石油天然气集团有限公司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中国石油天然气股份有限公司吐哈油田分公司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中国石油集团渤海石油装备制造有限公司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昆仑能源有限公司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中国石油天然气股份有限公司润滑油分公司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中国石油化工集团有限公司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中国石化润滑油有限公司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中石化石油机械股份有限公司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中石化易捷销售有限公司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中国石油化工股份有限公司镇海炼化分公司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中国石油化工股份有限公司西北油田分公司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中国石化燃料油销售有限公司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中国海洋石油集团有限公司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中海油田服务股份有限公司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中海油安全技术服务有限公司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国家石油天然气管网集团有限公司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国家管网集团西部管道有限责任公司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国家管网集团深圳天然气有限公司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</w:rPr>
        <w:t>国家管网集团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浙江省天然气管网有限公司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国家管网集团北京管道有限公司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国家电网有限公司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国网江苏综合能源服务有限公司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国网数字科技控股有限公司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</w:rPr>
        <w:t>国网雄安金融科技集团有限公司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浙江省送变电工程有限公司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国网天津市电力公司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国网信息通信产业集团有限公司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中国南方电网有限责任公司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深圳供电局有限公司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南方电网综合能源股份有限公司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广东电网能源发展有限公司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南方电网大数据服务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南方电网云南国际有限责任公司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广东电网能源投资有限公司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南方电网电动汽车服务有限公司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中国华能集团有限公司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华能新能源股份有限公司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山东新能泰山发电股份有限公司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华能资本服务有限公司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华能吉林发电有限公司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中国大唐集团有限公司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大唐环境产业集团股份有限公司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广西桂冠电力股份有限公司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中国大唐集团能源投资有限责任公司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大唐青海能源开发有限公司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中国华电集团有限公司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华电江苏能源有限公司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华电煤业集团有限公司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贵州乌江水电开发有限责任公司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</w:rPr>
        <w:t>华电内蒙古能源有限公司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贵州黔源电力股份有限公司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国家电力投资集团有限公司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上海电力股份有限公司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国家电投集团内蒙古能源有限公司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中国电力国际发展有限公司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中国长江三峡集团有限公司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中国长江电力股份有限公司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三峡资本控股有限责任公司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中国三峡新能源（集团）股份有限公司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中国三峡国际股份有限公司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湖北能源集团股份有限公司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国家能源投资集团有限责任公司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国能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包神铁路集团有限责任公司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中国电信集团有限公司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中国通信服务股份有限公司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天翼电子商务有限公司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中国联合网络通信集团有限公司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</w:rPr>
        <w:t>联通智网科技股份有限公司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中国联合网络通信有限公司广东省分公司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云盾智慧安全科技有限公司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中国移动通信集团有限公司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中移在线服务有限公司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中国电子信息产业集团有限公司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中国长城科技集团股份有限公司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中国电子系统技术有限公司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中国第一汽车集团有限公司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一汽模具制造有限公司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一汽物流有限公司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中国第一汽车集团进出口有限公司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东风汽车集团有限公司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岚图汽车科技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中国一重集团有限公司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一重集团大连工程技术有限公司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中国机械工业集团有限公司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中工国际工程股份有限公司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中国联合工程有限公司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中国中元国际工程有限公司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中机国际工程设计研究院有限责任公司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哈尔滨电气集团有限公司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哈尔滨汽轮机厂有限责任公司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哈电集团哈尔滨电站阀门有限公司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中国东方电气集团有限公司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东方电气集团东方锅炉股份有限公司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东方电气风电股份有限公司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鞍钢集团有限公司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鞍钢集团矿业有限公司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成都积微物联集团股份有限公司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鞍钢集团工程技术有限公司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德邻陆港供应链服务有限公司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鞍钢集团朝阳钢铁有限公司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本钢浦项冷轧薄板有限责任公司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鞍钢化学科技有限公司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中国宝武钢铁集团有限公司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宝山钢铁股份有限公司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宝钢金属有限公司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上海宝钢包装股份有限公司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宝武集团鄂城钢铁有限公司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宝武水务科技有限公司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中钢国际工程技术股份有限公司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中国铝业集团有限公司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西南铝业（集团）有限责任公司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</w:rPr>
        <w:t>中铜华中铜业有限公司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中铝瑞闽股份有限公司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中国远洋海运集团有限公司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中远海运集装箱运输有限公司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宁波中远海运物流有限公司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海南海峡航运股份有限公司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中远海运散货运输有限公司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中国航空集团有限公司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中国国际货运航空股份有限公司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中国东方航空集团有限公司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东方航空物流股份有限公司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中国联合航空有限公司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中国东方航空设备集成有限公司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中国南方航空集团有限公司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</w:rPr>
        <w:t>南方航空物流股份有限公司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</w:rPr>
        <w:t>南航通用航空股份有限公司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中国中化</w:t>
      </w: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控股</w:t>
      </w: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有限</w:t>
      </w: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责任</w:t>
      </w: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中化能源股份有限公司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中化国际（控股）股份有限公司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南通星辰合成材料有限公司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中粮集团有限公司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中粮酒业投资有限公司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中粮会展（北京）有限公司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中国五矿集团有限公司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中钨高新材料股份有限公司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中冶赛迪集团有限公司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五矿发展股份有限公司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中国十七冶集团有限公司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中国五冶集团有限公司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中国二十二冶集团有限公司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五矿有色金属股份有限公司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中国通用技术（集团）控股有限责任公司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通用技术集团沈阳机床有限责任公司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中国建筑集团有限公司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中建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生态环境集团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中建一局集团第二建筑有限公司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中建八局第一建设有限公司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中国储备粮管理集团有限公司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中国储备棉管理有限公司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中储粮油脂有限公司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中储粮储运有限公司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国家开发投资集团有限公司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国投人力资源服务有限公司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招商局集团有限公司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招商证券股份有限公司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招商局海通贸易有限公司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招商局积余产业运营服务股份有限公司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招商局港口集团股份有限公司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华润（集团）有限公司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华润微电子控股有限公司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华润化学材料科技股份有限公司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华润万象生活有限公司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华润怡宝饮料（控股）有限公司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中国旅游集团</w:t>
      </w: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有限</w:t>
      </w: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公司</w:t>
      </w:r>
      <w:r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  <w:t>[</w:t>
      </w: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香港中旅（集团）有限公司</w:t>
      </w:r>
      <w:r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  <w:t>]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中国旅游集团旅行服务有限公司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中旅广西德天瀑布旅游开发有限公司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中旅城市运营服务有限公司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中国旅游集团中免股份有限公司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中国商用飞机有限责任公司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上海航空工业（集团）有限公司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上海翔运国际货运有限公司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中国节能环保集团有限公司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中国新时代控股集团有限公司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中国环境保护集团有限公司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中国国际工程咨询有限公司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中咨工程管理咨询有限公司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中咨海外咨询有限公司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中国诚通控股集团有限公司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岳阳林纸股份有限公司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诚通混改私募基金管理有限公司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中国中煤能源集团有限公司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上海大屯能源股份有限公司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中煤新集能源股份有限公司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中煤陕西榆林能源化工有限公司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中国煤矿机械装备有限责任公司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中国煤炭科工集团有限公司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中煤科工西安研究院（集团）有限公司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中煤科工重庆设计研究院（集团）有限公司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中国</w:t>
      </w: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机械科学研究总院集团有限公司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中机寰宇认证检验股份有限公司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北自所（北京）科技发展股份有限公司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中国钢研科技集团有限公司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北京钢研高纳科技股份有限公司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安泰科技股份有限公司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中国化学工程集团有限公司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中国化学工程重型机械化有限公司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中化学土木工程有限公司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中国盐业集团有限公司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</w:rPr>
        <w:t>中国盐业股份有限公司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中盐内蒙古化工股份有限公司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中盐安徽红四方肥业股份有限公司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中国建材集团有限公司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北新集团建材股份有限公司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中材高新材料股份有限公司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中国中材国际工程股份有限公司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赛马物联科技（宁夏）有限公司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中复神鹰碳纤维股份有限公司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浙江三狮南方新材料有限公司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中国有色矿业集团有限公司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大冶有色金属集团控股有限公司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中国有色集团沈阳矿业投资有限公司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中国有色集团（广西）平桂飞碟股份有限公司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中国有色金属建设股份有限公司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中色（天津）新材料科技有限公司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中色正锐（山东）铜业有限公司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中国</w:t>
      </w: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有研科技集团有限公司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国合通用测试评价认证股份公司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有研粉末新材料股份有限公司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有研金属复材技术有限公司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矿冶科技集团有限公司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北矿检测技术股份有限公司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中国国际技术智力合作</w:t>
      </w: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集团</w:t>
      </w: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中智经济技术合作股份有限公司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中智管理咨询有限公司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中国建筑科学研究院有限公司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北京建筑机械化研究院有限公司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中国中车集团有限公司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中车株洲电机有限公司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中车齐车集团有限公司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中车长春轨道客车股份有限公司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中车株洲电力机车研究所有限公司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中车株洲电力机车有限公司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中车大连机车车辆有限公司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中车青岛四方机车车辆股份有限公司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中车大同电力机车有限公司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中车眉山车辆有限公司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中国铁路通信信号集团有限公司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通号智慧城市研究设计院有限公司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中国铁路工程集团有限公司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中铁九局集团有限公司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中铁二院工程集团有限责任公司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中铁一局集团有限公司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中铁建工集团第四建设有限公司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中铁交通投资集团有限公司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中国铁道建筑</w:t>
      </w: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集团</w:t>
      </w: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中铁二十三局集团有限公司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中铁第五勘察设计院集团有限公司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default"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中国交通建设集团有限公司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中交第四航务工程局有限公司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中交疏浚（集团）股份有限公司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中交一公局集团有限公司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中交第二公路工程局有限公司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中交建筑集团有限公司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中交水运规划设计院有限公司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中交房地产集团有限公司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上海振华重工</w:t>
      </w:r>
      <w:r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  <w:t>(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集团</w:t>
      </w:r>
      <w:r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  <w:t>)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中国交通信息科技集团有限公司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中国水利电力对外有限公司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中国信息通信科技集团有限公司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电信科学技术第一研究所有限公司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宸芯科技有限公司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电信科学技术第五研究所有限公司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中国农业发展集团有限公司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中牧实业股份有限公司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中国牧工商集团有限公司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中国医药集团有限公司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中国医药投资有限公司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中国医药集团联合工程有限公司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国药控股股份有限公司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  <w:highlight w:val="none"/>
        </w:rPr>
        <w:t>上海现代制药股份有限公司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中国保利集团有限公司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保利国际控股有限公司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保利文化集团股份有限公司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中国工艺集团有限公司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保利发展控股集团股份有限公司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中国建设科技有限公司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北京国标建筑科技有限责任公司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中城院（北京）环境科技</w:t>
      </w: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</w:rPr>
        <w:t>股份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中国冶金地质总局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正元地理信息集团股份有限公司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中国煤炭地质总局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中煤长江地质集团有限公司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中煤航测遥感集团有限公司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新兴际华集团有限公司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南京际华三五二一环保科技有限公司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中国民航信息集团有限公司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中国航空结算有限责任公司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中国航空油料集团有限公司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中国航油集团石油股份有限公司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重庆长运物流股份有限公司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中国航空器材集团有限公司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中国民航技术装备有限责任公司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</w:rPr>
        <w:t>中航材利顿航空科技股份有限公司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中国电力建设集团有限公司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中国水利水电第十四工程局有限公司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中电建建筑集团有限公司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中国电建集团贵州工程有限公司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中国电建集团市政规划设计研究院有限公司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中国电建集团江西省电力设计院有限公司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中国水利水电第六工程局有限公司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中国能源建设集团有限公司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中国能源建设集团湖南省电力设计院有限公司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中国能源建设集团安徽电力建设第二工程有限公司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中国葛洲坝集团第一工程有限公司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中国能源建设集团天津电力建设有限公司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中国黄金集团有限公司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中国黄金集团黄金珠宝股份有限公司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西藏华泰龙矿业开发有限公司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中国广核集团有限公司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中广核核电运营有限公司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中广核研究院有限公司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中广核核技术发展股份有限公司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中国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广核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能源国际控股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中国广核新能源控股有限公司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华侨城集团有限公司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重庆市易平方科技有限公司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欢乐谷文化旅游发展有限公司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中国电气装备集团有限公司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西安西电电力系统有限公司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西安西电开关电气有限公司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平高集团有限公司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山东电工时代能源科技有限公司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许继三铃专用汽车有限公司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中国物流集团有限公司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中铁物轨道科技服务集团有限公司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武汉中铁伊通物流有限公司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中储发展股份有限公司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中特物流有限公司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中国国新控股有限责任公司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中国国新基金管理有限公司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国新资本有限公司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中国文化产业发展集团有限公司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420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1270" w:leftChars="300" w:right="0" w:hanging="640" w:hanging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"/>
        </w:rPr>
        <w:t>中国检验认证（集团）有限公司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  <w:t>中检西部检测有限公司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中国铁塔股份有限公司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铁塔能源有限公司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ascii="楷体_GB2312" w:eastAsia="楷体_GB2312" w:cs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</w:rPr>
        <w:t>中国绿发投资集团有限公司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天津中绿电投资股份有限公司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北京市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首钢集团有限公司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北京能源集团有限责任公司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唐山冀东水泥股份有限公司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北京外企人力资源服务有限公司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北方华创科技集团股份有限公司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北京汽车集团有限公司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北京控股集团有限公司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中关村发展集团股份有限公司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北京首创生态环保集团股份有限公司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天津市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天津光电集团有限公司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天津津融资产管理有限公司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天津海光药业股份有限公司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天津液压机械(集团)有限公司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金开新能源股份有限公司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天纺标检测认证股份有限公司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滨海投资有限公司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天津卓朗信息科技股份有限公司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天津长芦汉沽盐场有限责任公司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河北省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河北省资产管理有限公司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唐山钢铁集团有限责任公司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河北建投国融能源服务有限公司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河北国控资本管理有限公司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秦皇岛港股份有限公司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财达证券股份有限公司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唐山港集团股份有限公司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新天绿色能源股份有限公司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山西省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山西杏花村汾酒集团有限责任公司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华阳新材料科技集团有限公司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格盟国际能源有限公司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晋能控股电力集团清洁能源有限公司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太重集团向明智能装备股份有限公司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山煤国际能源集团股份有限公司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山西蓝焰控股股份有限公司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内蒙古自治区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内蒙古交通投资（集团）有限责任公司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内蒙古电力集团综合能源有限责任公司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内蒙古能源发电投资集团有限公司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包头钢铁（集团）有限责任公司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内蒙古产权交易中心有限责任公司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鄂尔多斯市国有资产投资控股集团有限公司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default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辽宁省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辽宁省交通规划设计院有限责任公司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凌源钢铁集团有限责任公司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辽宁能源煤电产业股份有限公司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辽宁省市政工程设计研究院有限责任公司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default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吉林省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吉林泉阳泉股份有限公司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长春市春城投资发展集团有限公司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吉林化纤集团有限责任公司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长春一汽富维汽车零部件股份有限公司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吉林省路桥工程（集团）有限公司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default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黑龙江省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龙建路桥股份有限公司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黑龙江中盟龙新化工有限公司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牡丹江恒丰纸业股份有限公司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黑龙江省水利水电集团有限公司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上海市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上海制皂（集团）有限公司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上汽安吉物流股份有限公司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云赛智联股份有限公司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东方国际创业股份有限公司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老凤祥股份有限公司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上海医药集团股份有限公司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上海海立（集团）股份有限公司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上海电气电站设备有限公司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上海国缆检测股份有限公司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上海科技创业投资（集团）有限公司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江苏省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江苏省国信集团有限公司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华泰证券股份有限公司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江苏省盐业集团有限责任公司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南京金陵饭店集团有限公司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南京旅游集团有限责任公司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徐工集团工程机械股份有限公司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江苏省农垦农业发展股份有限公司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南京新工投资集团有限责任公司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浙江省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浙江省浙商资产管理有限公司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浙江高信技术股份有限公司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杭州热联集团股份有限公司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杭州热电集团股份有限公司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浙江省人才发展集团有限公司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浙江省新能源投资集团股份有限公司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浙江东方金融控股集团股份有限公司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浙江省海运集团有限公司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安徽省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安徽铜冠铜箔集团股份有限公司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国元农业保险股份有限公司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安徽华塑股份有限公司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安徽皖垦种业股份有限公司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安徽省交通规划设计研究总院股份有限公司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安徽水利开发有限公司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安徽省天然气开发股份有限公司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福建省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福建省国有资产管理有限公司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厦门新立基股份有限公司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福建福日电子股份有限公司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福人木业（福州）有限公司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厦门钨业股份有限公司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厦门国际港务有限公司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漳州片仔癀药业股份有限公司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江西省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江西铜业集团有限公司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江西省绿色产业集团有限公司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江西省天然气集团有限公司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中鼎国际建设集团有限责任公司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江铃汽车集团有限公司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江西钨业股份有限公司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江西国泰集团股份有限公司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江西万年青水泥股份有限公司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江西晶昊盐化有限公司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山东省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山东黄金集团有限公司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鲁信创业投资集团股份有限公司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万华化学集团股份有限公司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兖矿能源集团股份有限公司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山东国惠投资控股集团有限公司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济南二机床集团有限公司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山东省港口集团有限公司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山东高速集团有限公司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冰轮环境技术股份有限公司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济南产业发展投资集团有限公司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山东海运股份有限公司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济宁能源发展集团有限公司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山东海化股份有限公司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河南省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郑州煤矿机械集团股份有限公司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开封平煤新型炭材料科技有限公司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三门峡戴卡轮毂制造有限公司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河南省中原石油天然气集团有限公司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安阳钢铁集团有限责任公司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河南投资集团有限公司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中原环保股份有限公司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河南资产管理有限公司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河南神火集团有限公司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三门峡金渠集团有限公司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洛阳国宏投资控股集团有限公司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河南能源化工集团重型装备有限公司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湖北省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湖北机场集团航空物流有限公司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武汉建工集团股份有限公司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湖北联投集团有限公司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武商集团股份有限公司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宜昌兴发集团有限责任公司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湖北交投建设集团有限公司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湖北省长江新材有限公司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湖南省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湖南湘电动力有限公司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湖南新天地保安服务有限公司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湖南省建筑设计院有限公司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雪天盐业集团股份有限公司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湘潭电化科技股份有限公司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湖南省工业设备安装有限公司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广东省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广东省交易控股集团有限公司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广东粤海控股集团有限公司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广东省环保集团有限公司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广东华隧建设集团股份有限公司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广州数字科技集团有限公司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广州汽车集团股份有限公司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广东翼通商务航空发展股份有限公司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广州医药集团有限公司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广州越秀集团股份有限公司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珠海华发集团有限公司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广东省广新控股集团有限公司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广东省广物控股集团有限公司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广州交易集团有限公司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广东省广晟控股集团有限公司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广州工业投资控股集团有限公司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广东省风力发电有限公司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东莞发展控股股份有限公司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广东顺控发展股份有限公司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广西壮族自治区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广西产投资本运营集团有限公司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北部湾港股份有限公司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广西广投医药健康产业集团有限公司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广西农垦永新畜牧集团有限公司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海南省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海南省建设投资集团有限公司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海南海汽运输集团股份有限公司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海南天然橡胶产业集团股份有限公司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海南海控能源股份有限公司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海南省信息产业投资有限公司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重庆市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重庆农村商业银行股份有限公司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重庆三峰环境集团股份有限公司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重庆物流集团有限公司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重庆国际投资咨询集团有限公司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重庆银行股份有限公司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重庆联合产权交易所集团股份有限公司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重庆渝富控股集团有限公司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重药控股股份有限公司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重庆军工产业集团股份有限公司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重庆市涪陵榨菜集团股份有限公司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四川省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四川省商业投资集团有限责任公司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四川航空集团有限责任公司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华西牙科有限责任公司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蜀道交通服务集团有限责任公司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成都产业投资集团有限公司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四川九洲卫星导航投资发展有限公司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成都市新筑路桥机械股份有限公司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四川路桥建设集团股份有限公司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四川发展龙蟒股份有限公司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四川长虹电源股份有限公司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default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贵州省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贵州盘江精煤股份有限公司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贵州中建伟业建设（集团）有限责任公司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贵州金州电力有限责任公司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贵州轮胎股份有限公司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贵州茅台酒股份有限公司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贵州省物资现代物流集团有限责任公司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云南省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云南省贵金属新材料控股集团有限公司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云南云天化股份有限公司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云南锡业集团（控股）有限责任公司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云南省能源投资集团有限公司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云南省设计院集团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陕西省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陕西能源投资股份有限公司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陕西钢铁集团有限公司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陕西北元化工集团股份有限公司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陕西延长中煤榆林能源化工有限公司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陕西三秦环保科技股份有限公司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陕西建工集团股份有限公司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陕西燃气集团新能源发展有限公司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陕西汽车控股集团有限公司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陕西法士特汽车传动集团有限责任公司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陕西旅游集团有限公司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开源证券股份有限公司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陕西省水电开发集团股份有限公司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甘肃省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金川集团股份有限公司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西北永新集团有限公司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甘肃省公路交通建设集团有限公司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兰州中川国际机场有限公司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甘肃省国有资产投资集团有限公司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甘肃工程咨询集团有限公司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甘肃省建设投资（控股）集团有限公司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甘肃省金融资本集团有限公司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青海省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西宁国家低碳产业基金投资管理有限公司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青海盐湖蓝科锂业股份有限公司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宁夏回族自治区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宁夏水务投资集团有限公司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宁夏建设投资集团有限公司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银川通联资本投资运营集团有限公司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宁夏农垦乳业股份有限公司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新疆维吾尔自治区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西部黄金股份有限公司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新疆交通建设集团股份有限公司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新疆美克化工股份有限公司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新疆蓝山屯河科技股份有限公司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新疆新鑫矿业股份有限公司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新疆宝地矿业股份有限公司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新疆路桥建设集团有限公司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新疆利华（集团）股份有限公司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新疆生产建设兵团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新疆生产建设兵团石油有限公司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新疆冠农果茸集团股份有限公司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新疆生产建设兵团建设工程（集团）有限责任公司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新疆青松建材化工（集团）股份有限公司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新疆生产建设兵团第四师创锦农业开发集团有限公司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default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大连市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大连城市投资控股集团有限公司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瓦房店轴承集团有限责任公司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三寰集团有限公司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宁波市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宁波国际投资咨询有限公司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宁波市交通建设工程试验检测中心有限公司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宁波开发投资集团有限公司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厦门市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厦门国贸控股集团有限公司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厦门象屿集团有限公司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厦门厦工机械股份有限公司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厦门建发集团有限公司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厦门路桥翔通股份有限公司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青岛市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双星集团有限责任公司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青岛啤酒集团有限公司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青岛海湾集团有限公司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青岛水务集团环境能源有限公司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青岛国信发展（集团）有限责任公司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青岛海发国有资本投资运营集团有限公司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青岛崂山矿泉水有限公司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深圳市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深圳市投资控股有限公司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深圳市深粮控股股份有限公司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深圳国际控股有限公司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深圳市特发集团有限公司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深圳市资本运营集团有限公司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深圳港集团有限公司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深圳能源集团股份有限公司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深圳交易集团有限公司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270" w:leftChars="30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深圳市智慧城市科技发展集团有限公司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Chars="1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bidi w:val="0"/>
        <w:adjustRightInd w:val="0"/>
        <w:snapToGrid/>
        <w:spacing w:line="240" w:lineRule="auto"/>
        <w:ind w:left="1060" w:leftChars="200" w:hanging="640" w:hangingChars="200"/>
        <w:jc w:val="lef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F2A6A"/>
    <w:multiLevelType w:val="multilevel"/>
    <w:tmpl w:val="4B6F2A6A"/>
    <w:lvl w:ilvl="0" w:tentative="0">
      <w:start w:val="1"/>
      <w:numFmt w:val="decimal"/>
      <w:lvlText w:val="%1."/>
      <w:lvlJc w:val="left"/>
      <w:pPr>
        <w:ind w:left="568" w:hanging="28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lvl w:ilvl="0" w:tentative="1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">
    <w:abstractNumId w:val="0"/>
    <w:lvlOverride w:ilvl="0">
      <w:lvl w:ilvl="0" w:tentative="1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4">
    <w:abstractNumId w:val="0"/>
    <w:lvlOverride w:ilvl="0">
      <w:lvl w:ilvl="0" w:tentative="1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5">
    <w:abstractNumId w:val="0"/>
    <w:lvlOverride w:ilvl="0">
      <w:lvl w:ilvl="0" w:tentative="1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6">
    <w:abstractNumId w:val="0"/>
    <w:lvlOverride w:ilvl="0">
      <w:lvl w:ilvl="0" w:tentative="1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7">
    <w:abstractNumId w:val="0"/>
    <w:lvlOverride w:ilvl="0">
      <w:lvl w:ilvl="0" w:tentative="1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8">
    <w:abstractNumId w:val="0"/>
    <w:lvlOverride w:ilvl="0">
      <w:lvl w:ilvl="0" w:tentative="1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MTZhZDcxZjQxMmRjOTM4NjMyNjA5NGNmMTU3YmUifQ=="/>
  </w:docVars>
  <w:rsids>
    <w:rsidRoot w:val="00036E76"/>
    <w:rsid w:val="00036E76"/>
    <w:rsid w:val="00044EF2"/>
    <w:rsid w:val="00080BC3"/>
    <w:rsid w:val="000E48D6"/>
    <w:rsid w:val="001A586C"/>
    <w:rsid w:val="001C55B9"/>
    <w:rsid w:val="001E481E"/>
    <w:rsid w:val="001F0D2F"/>
    <w:rsid w:val="00210A21"/>
    <w:rsid w:val="002364C1"/>
    <w:rsid w:val="0024259A"/>
    <w:rsid w:val="0024357E"/>
    <w:rsid w:val="00281AEE"/>
    <w:rsid w:val="0029416F"/>
    <w:rsid w:val="00316C00"/>
    <w:rsid w:val="00335A13"/>
    <w:rsid w:val="003626A2"/>
    <w:rsid w:val="003735CC"/>
    <w:rsid w:val="00383D6B"/>
    <w:rsid w:val="003911E7"/>
    <w:rsid w:val="003D2144"/>
    <w:rsid w:val="00405E34"/>
    <w:rsid w:val="00406CE3"/>
    <w:rsid w:val="00430B6C"/>
    <w:rsid w:val="00437CAA"/>
    <w:rsid w:val="00452BAE"/>
    <w:rsid w:val="0049248A"/>
    <w:rsid w:val="004F3D1B"/>
    <w:rsid w:val="00501344"/>
    <w:rsid w:val="00542E5E"/>
    <w:rsid w:val="00595588"/>
    <w:rsid w:val="00596072"/>
    <w:rsid w:val="005F5484"/>
    <w:rsid w:val="00607D0B"/>
    <w:rsid w:val="006F2CD7"/>
    <w:rsid w:val="00701DEE"/>
    <w:rsid w:val="00792C8B"/>
    <w:rsid w:val="007A0F69"/>
    <w:rsid w:val="007F08FF"/>
    <w:rsid w:val="00822B85"/>
    <w:rsid w:val="00885A4D"/>
    <w:rsid w:val="008A177B"/>
    <w:rsid w:val="008C2A5A"/>
    <w:rsid w:val="008C4F58"/>
    <w:rsid w:val="00927ED3"/>
    <w:rsid w:val="00940E12"/>
    <w:rsid w:val="009B3EBC"/>
    <w:rsid w:val="00A065CE"/>
    <w:rsid w:val="00A275C2"/>
    <w:rsid w:val="00A80873"/>
    <w:rsid w:val="00AD5AD0"/>
    <w:rsid w:val="00C0121C"/>
    <w:rsid w:val="00C44F13"/>
    <w:rsid w:val="00C714B0"/>
    <w:rsid w:val="00CA3CCB"/>
    <w:rsid w:val="00CB1A8B"/>
    <w:rsid w:val="00CE3E51"/>
    <w:rsid w:val="00D51172"/>
    <w:rsid w:val="00DE6275"/>
    <w:rsid w:val="00E02913"/>
    <w:rsid w:val="00E06FC4"/>
    <w:rsid w:val="00E074BE"/>
    <w:rsid w:val="00E647BB"/>
    <w:rsid w:val="00E97C7F"/>
    <w:rsid w:val="00EA6849"/>
    <w:rsid w:val="00EB37CD"/>
    <w:rsid w:val="00F61D0B"/>
    <w:rsid w:val="00F77CB3"/>
    <w:rsid w:val="00FA388E"/>
    <w:rsid w:val="028941F2"/>
    <w:rsid w:val="02F02B27"/>
    <w:rsid w:val="036460D3"/>
    <w:rsid w:val="0A313AF3"/>
    <w:rsid w:val="0B8D0E76"/>
    <w:rsid w:val="0D421755"/>
    <w:rsid w:val="0E143149"/>
    <w:rsid w:val="0F8E26D5"/>
    <w:rsid w:val="11E139D9"/>
    <w:rsid w:val="1380268A"/>
    <w:rsid w:val="143A39E0"/>
    <w:rsid w:val="148A2BC0"/>
    <w:rsid w:val="1791151E"/>
    <w:rsid w:val="17F79FD4"/>
    <w:rsid w:val="19E85DB0"/>
    <w:rsid w:val="1A9D087B"/>
    <w:rsid w:val="1AA11864"/>
    <w:rsid w:val="1B4A307F"/>
    <w:rsid w:val="1BDF4DB0"/>
    <w:rsid w:val="1C781753"/>
    <w:rsid w:val="1E8EEBF3"/>
    <w:rsid w:val="1F3C57A6"/>
    <w:rsid w:val="1F457DDC"/>
    <w:rsid w:val="1FBD18DB"/>
    <w:rsid w:val="241E214D"/>
    <w:rsid w:val="24E403D3"/>
    <w:rsid w:val="2513535F"/>
    <w:rsid w:val="251C6D81"/>
    <w:rsid w:val="259466F0"/>
    <w:rsid w:val="2C074740"/>
    <w:rsid w:val="2E0C64C5"/>
    <w:rsid w:val="31BA2EE7"/>
    <w:rsid w:val="326526C0"/>
    <w:rsid w:val="3316226B"/>
    <w:rsid w:val="33FF8A8C"/>
    <w:rsid w:val="36BD3C83"/>
    <w:rsid w:val="38B22C79"/>
    <w:rsid w:val="39A93E39"/>
    <w:rsid w:val="3B3DC798"/>
    <w:rsid w:val="3B7372DA"/>
    <w:rsid w:val="3B777D92"/>
    <w:rsid w:val="3BCA070F"/>
    <w:rsid w:val="45B24076"/>
    <w:rsid w:val="46921725"/>
    <w:rsid w:val="46A47604"/>
    <w:rsid w:val="477B4524"/>
    <w:rsid w:val="47A14C77"/>
    <w:rsid w:val="47DF306B"/>
    <w:rsid w:val="488C2BE7"/>
    <w:rsid w:val="4AE27C5F"/>
    <w:rsid w:val="4DE8240F"/>
    <w:rsid w:val="4E3A2ED3"/>
    <w:rsid w:val="50EF203E"/>
    <w:rsid w:val="514C1822"/>
    <w:rsid w:val="51906B1A"/>
    <w:rsid w:val="53DF697E"/>
    <w:rsid w:val="54A24DBB"/>
    <w:rsid w:val="56336B0D"/>
    <w:rsid w:val="57FFD707"/>
    <w:rsid w:val="587A0C86"/>
    <w:rsid w:val="5886454D"/>
    <w:rsid w:val="58B55A11"/>
    <w:rsid w:val="599B7504"/>
    <w:rsid w:val="5BE80278"/>
    <w:rsid w:val="5DA73304"/>
    <w:rsid w:val="5FB87787"/>
    <w:rsid w:val="6192502F"/>
    <w:rsid w:val="63032305"/>
    <w:rsid w:val="6379016E"/>
    <w:rsid w:val="639D3BC8"/>
    <w:rsid w:val="6413695E"/>
    <w:rsid w:val="65FFBACF"/>
    <w:rsid w:val="66032B00"/>
    <w:rsid w:val="66E21082"/>
    <w:rsid w:val="67FF692D"/>
    <w:rsid w:val="6BFD1C3F"/>
    <w:rsid w:val="6BFD7417"/>
    <w:rsid w:val="6D033597"/>
    <w:rsid w:val="6D4365E5"/>
    <w:rsid w:val="6E09640A"/>
    <w:rsid w:val="6FEBE98E"/>
    <w:rsid w:val="6FFE7C42"/>
    <w:rsid w:val="73194ED7"/>
    <w:rsid w:val="73CE5BDA"/>
    <w:rsid w:val="748A603A"/>
    <w:rsid w:val="76D57A40"/>
    <w:rsid w:val="76EF89AA"/>
    <w:rsid w:val="76F53C3E"/>
    <w:rsid w:val="785309C3"/>
    <w:rsid w:val="79CF3A1B"/>
    <w:rsid w:val="79FF3920"/>
    <w:rsid w:val="7ACF2934"/>
    <w:rsid w:val="7B4135B1"/>
    <w:rsid w:val="7B7FC9AA"/>
    <w:rsid w:val="7D5471E5"/>
    <w:rsid w:val="7F870749"/>
    <w:rsid w:val="7FA9482B"/>
    <w:rsid w:val="7FF56D40"/>
    <w:rsid w:val="9BABE97C"/>
    <w:rsid w:val="BF7B45C7"/>
    <w:rsid w:val="BFB78CEC"/>
    <w:rsid w:val="C73F7839"/>
    <w:rsid w:val="D5D01F81"/>
    <w:rsid w:val="D5FF2F77"/>
    <w:rsid w:val="DF79E608"/>
    <w:rsid w:val="DFD7F500"/>
    <w:rsid w:val="EB769832"/>
    <w:rsid w:val="EBFFD943"/>
    <w:rsid w:val="ED6F9CBD"/>
    <w:rsid w:val="EFAB5ED1"/>
    <w:rsid w:val="FBDDCB7F"/>
    <w:rsid w:val="FBFD11C9"/>
    <w:rsid w:val="FDF95B0B"/>
    <w:rsid w:val="FFDD1F1E"/>
    <w:rsid w:val="FFDD7F29"/>
    <w:rsid w:val="FFFB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line number"/>
    <w:basedOn w:val="7"/>
    <w:autoRedefine/>
    <w:semiHidden/>
    <w:unhideWhenUsed/>
    <w:qFormat/>
    <w:uiPriority w:val="99"/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标题 2 字符"/>
    <w:basedOn w:val="7"/>
    <w:link w:val="2"/>
    <w:autoRedefine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8711</Words>
  <Characters>8711</Characters>
  <Lines>54</Lines>
  <Paragraphs>15</Paragraphs>
  <TotalTime>251</TotalTime>
  <ScaleCrop>false</ScaleCrop>
  <LinksUpToDate>false</LinksUpToDate>
  <CharactersWithSpaces>8711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2020-03-19T00:12:00Z</dcterms:created>
  <dc:creator>王硕</dc:creator>
  <cp:lastModifiedBy>ddj</cp:lastModifiedBy>
  <cp:lastPrinted>2021-09-04T11:43:00Z</cp:lastPrinted>
  <dcterms:modified xsi:type="dcterms:W3CDTF">2024-06-14T03:18:05Z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746A020EB66B4DA9B957631D320E5DC2_13</vt:lpwstr>
  </property>
</Properties>
</file>